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2C0AF" w14:textId="0E6C1044" w:rsidR="00AA2A52" w:rsidRPr="006E0F62" w:rsidRDefault="00AA2A52" w:rsidP="006E0F62">
      <w:pPr>
        <w:spacing w:before="120" w:line="360" w:lineRule="auto"/>
        <w:jc w:val="center"/>
        <w:rPr>
          <w:rFonts w:hint="eastAsia"/>
          <w:b/>
          <w:bCs/>
        </w:rPr>
      </w:pPr>
      <w:r w:rsidRPr="006E0F62">
        <w:rPr>
          <w:rFonts w:hint="eastAsia"/>
          <w:b/>
          <w:bCs/>
        </w:rPr>
        <w:t>西门子财务服务有限责任公司</w:t>
      </w:r>
      <w:r w:rsidRPr="006E0F62">
        <w:rPr>
          <w:b/>
          <w:bCs/>
        </w:rPr>
        <w:t>社会责任报告</w:t>
      </w:r>
    </w:p>
    <w:p w14:paraId="5DC5FCC1" w14:textId="7DC228F5" w:rsidR="00A374C0" w:rsidRPr="006F5880" w:rsidRDefault="00AA2A52" w:rsidP="006E0F62">
      <w:pPr>
        <w:spacing w:before="120" w:line="360" w:lineRule="auto"/>
        <w:ind w:firstLine="426"/>
      </w:pPr>
      <w:r w:rsidRPr="00AA2A52">
        <w:t xml:space="preserve"> </w:t>
      </w:r>
      <w:r w:rsidRPr="00AA2A52">
        <w:br/>
      </w:r>
      <w:r w:rsidR="00A374C0" w:rsidRPr="006E0F62">
        <w:rPr>
          <w:rFonts w:hint="eastAsia"/>
          <w:b/>
          <w:bCs/>
        </w:rPr>
        <w:t>一</w:t>
      </w:r>
      <w:r w:rsidRPr="00AA2A52">
        <w:rPr>
          <w:b/>
          <w:bCs/>
        </w:rPr>
        <w:t>、公司概况</w:t>
      </w:r>
      <w:r w:rsidRPr="00AA2A52">
        <w:rPr>
          <w:b/>
          <w:bCs/>
        </w:rPr>
        <w:br/>
      </w:r>
      <w:r w:rsidR="00A374C0" w:rsidRPr="006F5880">
        <w:rPr>
          <w:rFonts w:hint="eastAsia"/>
        </w:rPr>
        <w:t>在当今经济快速发展的时代，企业的社会责任越来越受到广泛关注。西门子财务服务有限责任公司（以下简称“我公司”）作为企业集团内部的金融服务机构，始终牢记自身使命，积极履行社会责任，为企业集团的稳定发展和社会的进步贡献力量。</w:t>
      </w:r>
    </w:p>
    <w:p w14:paraId="0561F561" w14:textId="0DA5F8BA" w:rsidR="00A374C0" w:rsidRPr="00A374C0" w:rsidRDefault="00A374C0" w:rsidP="006E0F62">
      <w:pPr>
        <w:spacing w:before="120" w:line="360" w:lineRule="auto"/>
        <w:ind w:firstLine="426"/>
      </w:pPr>
      <w:r>
        <w:rPr>
          <w:rFonts w:hint="eastAsia"/>
        </w:rPr>
        <w:t>我公司</w:t>
      </w:r>
      <w:r w:rsidRPr="00A374C0">
        <w:rPr>
          <w:rFonts w:hint="eastAsia"/>
        </w:rPr>
        <w:t>为西门子集团控股的财务公司。作为集团的下属财务公司，我公司致力于为集团成员单位提供司库业务的金融服务，服务对象主要为西门子在华成员单位，金融服务的品种主要集中在吸收存款，发放贷款，内部结算，结售汇，票据贴现等。</w:t>
      </w:r>
    </w:p>
    <w:p w14:paraId="1A0F3433" w14:textId="77777777" w:rsidR="00A374C0" w:rsidRDefault="00A374C0" w:rsidP="006E0F62">
      <w:pPr>
        <w:spacing w:before="120" w:line="360" w:lineRule="auto"/>
        <w:ind w:firstLine="426"/>
      </w:pPr>
      <w:r w:rsidRPr="00A374C0">
        <w:rPr>
          <w:rFonts w:hint="eastAsia"/>
        </w:rPr>
        <w:t>我公司经营范围如下：（</w:t>
      </w:r>
      <w:r w:rsidRPr="00A374C0">
        <w:t>1</w:t>
      </w:r>
      <w:r w:rsidRPr="00A374C0">
        <w:rPr>
          <w:rFonts w:hint="eastAsia"/>
        </w:rPr>
        <w:t>）吸收成员单位存款；（</w:t>
      </w:r>
      <w:r w:rsidRPr="00A374C0">
        <w:t>2</w:t>
      </w:r>
      <w:r w:rsidRPr="00A374C0">
        <w:rPr>
          <w:rFonts w:hint="eastAsia"/>
        </w:rPr>
        <w:t>）办理成员单位贷款；（</w:t>
      </w:r>
      <w:r w:rsidRPr="00A374C0">
        <w:t>3</w:t>
      </w:r>
      <w:r w:rsidRPr="00A374C0">
        <w:rPr>
          <w:rFonts w:hint="eastAsia"/>
        </w:rPr>
        <w:t>）办理成员单位票据贴现；（</w:t>
      </w:r>
      <w:r w:rsidRPr="00A374C0">
        <w:t>4</w:t>
      </w:r>
      <w:r w:rsidRPr="00A374C0">
        <w:rPr>
          <w:rFonts w:hint="eastAsia"/>
        </w:rPr>
        <w:t>）办理成员单位资金结算与收付；（</w:t>
      </w:r>
      <w:r w:rsidRPr="00A374C0">
        <w:t>5</w:t>
      </w:r>
      <w:r w:rsidRPr="00A374C0">
        <w:rPr>
          <w:rFonts w:hint="eastAsia"/>
        </w:rPr>
        <w:t>）提供成员单位委托贷款、债券承销、非融资性保函、财务顾问、信用鉴证及咨询代理业务；（</w:t>
      </w:r>
      <w:r w:rsidRPr="00A374C0">
        <w:t>6</w:t>
      </w:r>
      <w:r w:rsidRPr="00A374C0">
        <w:rPr>
          <w:rFonts w:hint="eastAsia"/>
        </w:rPr>
        <w:t>）从事同业拆借；（</w:t>
      </w:r>
      <w:r w:rsidRPr="00A374C0">
        <w:t>7</w:t>
      </w:r>
      <w:r w:rsidRPr="00A374C0">
        <w:rPr>
          <w:rFonts w:hint="eastAsia"/>
        </w:rPr>
        <w:t>）办理成员单位票据承兑；（</w:t>
      </w:r>
      <w:r w:rsidRPr="00A374C0">
        <w:t>8</w:t>
      </w:r>
      <w:r w:rsidRPr="00A374C0">
        <w:rPr>
          <w:rFonts w:hint="eastAsia"/>
        </w:rPr>
        <w:t>）办理成员单位产品买方信贷和消费信贷；（</w:t>
      </w:r>
      <w:r w:rsidRPr="00A374C0">
        <w:t>9</w:t>
      </w:r>
      <w:r w:rsidRPr="00A374C0">
        <w:rPr>
          <w:rFonts w:hint="eastAsia"/>
        </w:rPr>
        <w:t>）从事固定收益类有价证券投资。</w:t>
      </w:r>
    </w:p>
    <w:p w14:paraId="09C4CB74" w14:textId="77777777" w:rsidR="00A30142" w:rsidRDefault="00A30142" w:rsidP="006E0F62">
      <w:pPr>
        <w:spacing w:before="120" w:line="360" w:lineRule="auto"/>
      </w:pPr>
    </w:p>
    <w:p w14:paraId="61C67A87" w14:textId="77777777" w:rsidR="00A30142" w:rsidRPr="006E0F62" w:rsidRDefault="00A30142" w:rsidP="006E0F62">
      <w:pPr>
        <w:spacing w:before="120" w:line="360" w:lineRule="auto"/>
        <w:rPr>
          <w:b/>
          <w:bCs/>
        </w:rPr>
      </w:pPr>
      <w:r w:rsidRPr="006E0F62">
        <w:rPr>
          <w:rFonts w:hint="eastAsia"/>
          <w:b/>
          <w:bCs/>
        </w:rPr>
        <w:t>二、</w:t>
      </w:r>
      <w:r w:rsidRPr="00A30142">
        <w:rPr>
          <w:rFonts w:hint="eastAsia"/>
          <w:b/>
          <w:bCs/>
        </w:rPr>
        <w:t>诚信经营</w:t>
      </w:r>
      <w:r w:rsidRPr="00A30142">
        <w:rPr>
          <w:rFonts w:hint="eastAsia"/>
          <w:b/>
          <w:bCs/>
        </w:rPr>
        <w:t xml:space="preserve"> </w:t>
      </w:r>
    </w:p>
    <w:p w14:paraId="3C758B87" w14:textId="50FAA467" w:rsidR="00A30142" w:rsidRPr="00A30142" w:rsidRDefault="00A30142" w:rsidP="006E0F62">
      <w:pPr>
        <w:spacing w:before="120" w:line="360" w:lineRule="auto"/>
        <w:ind w:firstLine="426"/>
      </w:pPr>
      <w:r w:rsidRPr="00A30142">
        <w:rPr>
          <w:rFonts w:hint="eastAsia"/>
        </w:rPr>
        <w:t>自</w:t>
      </w:r>
      <w:r>
        <w:rPr>
          <w:rFonts w:hint="eastAsia"/>
        </w:rPr>
        <w:t>我公司</w:t>
      </w:r>
      <w:r w:rsidRPr="00A30142">
        <w:rPr>
          <w:rFonts w:hint="eastAsia"/>
        </w:rPr>
        <w:t>成立以来，公司不断建立、健全各项规章管理制度，支持国家</w:t>
      </w:r>
      <w:r>
        <w:rPr>
          <w:rFonts w:hint="eastAsia"/>
        </w:rPr>
        <w:t>各项</w:t>
      </w:r>
      <w:r w:rsidRPr="00A30142">
        <w:rPr>
          <w:rFonts w:hint="eastAsia"/>
        </w:rPr>
        <w:t>政策，积极履行企业社会责任，坚持做到规范经营、诚信经营，积极承担并履行</w:t>
      </w:r>
      <w:r w:rsidRPr="00A30142">
        <w:rPr>
          <w:rFonts w:hint="eastAsia"/>
        </w:rPr>
        <w:t xml:space="preserve"> </w:t>
      </w:r>
      <w:r w:rsidRPr="00A30142">
        <w:rPr>
          <w:rFonts w:hint="eastAsia"/>
        </w:rPr>
        <w:t>法定纳税义务。</w:t>
      </w:r>
      <w:r w:rsidR="006F5880">
        <w:rPr>
          <w:rFonts w:hint="eastAsia"/>
        </w:rPr>
        <w:t>本年度我公司未收到客户投诉、未发生行政处罚事件、无负面舆情或其他重大负面信息。</w:t>
      </w:r>
    </w:p>
    <w:p w14:paraId="2422C124" w14:textId="71754ECA" w:rsidR="009958E1" w:rsidRDefault="00AA2A52" w:rsidP="006E0F62">
      <w:pPr>
        <w:spacing w:before="120" w:line="360" w:lineRule="auto"/>
        <w:ind w:firstLine="426"/>
      </w:pPr>
      <w:r w:rsidRPr="00AA2A52">
        <w:br/>
      </w:r>
      <w:r w:rsidRPr="00AA2A52">
        <w:rPr>
          <w:b/>
          <w:bCs/>
        </w:rPr>
        <w:t>三、</w:t>
      </w:r>
      <w:r w:rsidR="006E0F62">
        <w:rPr>
          <w:rFonts w:hint="eastAsia"/>
          <w:b/>
          <w:bCs/>
        </w:rPr>
        <w:t>服务实体经济社会</w:t>
      </w:r>
      <w:r w:rsidRPr="00AA2A52">
        <w:rPr>
          <w:b/>
          <w:bCs/>
        </w:rPr>
        <w:t>责任</w:t>
      </w:r>
      <w:r w:rsidRPr="00AA2A52">
        <w:rPr>
          <w:b/>
          <w:bCs/>
        </w:rPr>
        <w:br/>
      </w:r>
      <w:r w:rsidR="006F5880">
        <w:rPr>
          <w:rFonts w:hint="eastAsia"/>
        </w:rPr>
        <w:t xml:space="preserve">          </w:t>
      </w:r>
      <w:r w:rsidR="009958E1">
        <w:rPr>
          <w:rFonts w:hint="eastAsia"/>
        </w:rPr>
        <w:t>我公司致力于服务实体企业，</w:t>
      </w:r>
      <w:r w:rsidRPr="00AA2A52">
        <w:t>支持企业集团发展</w:t>
      </w:r>
      <w:r w:rsidR="009958E1">
        <w:rPr>
          <w:rFonts w:hint="eastAsia"/>
        </w:rPr>
        <w:t>，一是</w:t>
      </w:r>
      <w:r w:rsidRPr="00AA2A52">
        <w:t>为集团成员单位提供</w:t>
      </w:r>
      <w:r w:rsidRPr="00AA2A52">
        <w:lastRenderedPageBreak/>
        <w:t>稳定的资金支持，确保企业生产经营的顺利进行。</w:t>
      </w:r>
      <w:r w:rsidR="009958E1">
        <w:rPr>
          <w:rFonts w:hint="eastAsia"/>
        </w:rPr>
        <w:t>二是</w:t>
      </w:r>
      <w:r w:rsidRPr="00AA2A52">
        <w:t>优化资金配置，提高资金使用效率，降低企业融资成本。</w:t>
      </w:r>
      <w:r w:rsidR="009958E1" w:rsidRPr="004577E5">
        <w:rPr>
          <w:rFonts w:hint="eastAsia"/>
        </w:rPr>
        <w:t>三是</w:t>
      </w:r>
      <w:r w:rsidR="0001672D" w:rsidRPr="004577E5">
        <w:rPr>
          <w:rFonts w:hint="eastAsia"/>
        </w:rPr>
        <w:t>为</w:t>
      </w:r>
      <w:r w:rsidRPr="004577E5">
        <w:rPr>
          <w:rFonts w:hint="eastAsia"/>
        </w:rPr>
        <w:t>企业集团</w:t>
      </w:r>
      <w:r w:rsidR="0001672D" w:rsidRPr="004577E5">
        <w:rPr>
          <w:rFonts w:hint="eastAsia"/>
        </w:rPr>
        <w:t>固定资产</w:t>
      </w:r>
      <w:r w:rsidRPr="004577E5">
        <w:rPr>
          <w:rFonts w:hint="eastAsia"/>
        </w:rPr>
        <w:t>项目，提供融资方案和资金保障</w:t>
      </w:r>
      <w:r w:rsidRPr="00AA2A52">
        <w:t>。</w:t>
      </w:r>
      <w:r w:rsidR="009958E1">
        <w:rPr>
          <w:rFonts w:hint="eastAsia"/>
        </w:rPr>
        <w:t>四是</w:t>
      </w:r>
      <w:r w:rsidRPr="00AA2A52">
        <w:t>不断探索金融产品和服务模式，满足企业集团多样化的金融需求。</w:t>
      </w:r>
    </w:p>
    <w:p w14:paraId="0C528115" w14:textId="77777777" w:rsidR="009958E1" w:rsidRDefault="009958E1" w:rsidP="006E0F62">
      <w:pPr>
        <w:spacing w:before="120" w:line="360" w:lineRule="auto"/>
        <w:ind w:firstLine="426"/>
      </w:pPr>
      <w:r>
        <w:rPr>
          <w:rFonts w:hint="eastAsia"/>
        </w:rPr>
        <w:t>目前西门子全球司库已经建立起一个全球统一的集团现金管理体系，并有机融合于所有西门子控股企业的日常运营中。财务公司作为西门子集团在中国的司库中心，为境内成员单位搭建集团现金管理平台，并将内部控制要求整合其中。</w:t>
      </w:r>
    </w:p>
    <w:p w14:paraId="542EB1E8" w14:textId="3A37B563" w:rsidR="009958E1" w:rsidRDefault="009958E1" w:rsidP="006E0F62">
      <w:pPr>
        <w:spacing w:before="120" w:line="360" w:lineRule="auto"/>
        <w:ind w:firstLine="426"/>
      </w:pPr>
      <w:r>
        <w:rPr>
          <w:rFonts w:hint="eastAsia"/>
        </w:rPr>
        <w:t>西门子在华每个成员单位均要求在财务公司开立内部结算账户，用于成员单位间以及成员单位和财务公司间的各类交易结算。对于目前的存量外部银行账户，财务公司与几家境内商业银行建立资金池以进行本外币资金归集。所归集资金将被记录于企业在财务公司的内部结算账户。以内部结算账户和资金池为基础的现金管理体系最大限度实现了集团资金集中透明化管理。在此基础上，财务公司进一步实现了境内成员单位人民币内部往来记账式结算，避免了资金在途时间，从而实现高效便捷的财务流程和无差异对账。</w:t>
      </w:r>
    </w:p>
    <w:p w14:paraId="4C6F4FA3" w14:textId="1D028BA8" w:rsidR="006F5880" w:rsidRPr="006E0F62" w:rsidRDefault="00AA2A52" w:rsidP="006E0F62">
      <w:pPr>
        <w:spacing w:before="120" w:line="360" w:lineRule="auto"/>
        <w:rPr>
          <w:b/>
          <w:bCs/>
        </w:rPr>
      </w:pPr>
      <w:r w:rsidRPr="00AA2A52">
        <w:br/>
      </w:r>
      <w:r w:rsidRPr="00AA2A52">
        <w:rPr>
          <w:b/>
          <w:bCs/>
        </w:rPr>
        <w:t>四、</w:t>
      </w:r>
      <w:r w:rsidR="006E0F62" w:rsidRPr="006E0F62">
        <w:rPr>
          <w:rFonts w:hint="eastAsia"/>
          <w:b/>
          <w:bCs/>
        </w:rPr>
        <w:t>环境保护社会</w:t>
      </w:r>
      <w:r w:rsidRPr="00AA2A52">
        <w:rPr>
          <w:b/>
          <w:bCs/>
        </w:rPr>
        <w:t>责任</w:t>
      </w:r>
    </w:p>
    <w:p w14:paraId="2B6DB35F" w14:textId="4EA9D113" w:rsidR="009958E1" w:rsidRDefault="006F5880" w:rsidP="006E0F62">
      <w:pPr>
        <w:spacing w:before="120" w:line="360" w:lineRule="auto"/>
        <w:ind w:firstLine="426"/>
      </w:pPr>
      <w:r w:rsidRPr="006F5880">
        <w:t>在当今全球关注环境保护和可持续发展的大背景下，</w:t>
      </w:r>
      <w:r>
        <w:rPr>
          <w:rFonts w:hint="eastAsia"/>
        </w:rPr>
        <w:t>西门子</w:t>
      </w:r>
      <w:r w:rsidRPr="006F5880">
        <w:t>作为</w:t>
      </w:r>
      <w:r>
        <w:rPr>
          <w:rFonts w:hint="eastAsia"/>
        </w:rPr>
        <w:t>全球</w:t>
      </w:r>
      <w:r>
        <w:rPr>
          <w:rFonts w:hint="eastAsia"/>
        </w:rPr>
        <w:t>500</w:t>
      </w:r>
      <w:r>
        <w:rPr>
          <w:rFonts w:hint="eastAsia"/>
        </w:rPr>
        <w:t>强企业的一员</w:t>
      </w:r>
      <w:r w:rsidRPr="006F5880">
        <w:t>，积极采取节能减排措施不仅是对社会和环境的责任担当，更是实现自身可持续发展的必然选择。</w:t>
      </w:r>
      <w:r>
        <w:rPr>
          <w:rFonts w:hint="eastAsia"/>
        </w:rPr>
        <w:t>西门子集团公司推行</w:t>
      </w:r>
      <w:r w:rsidRPr="006F5880">
        <w:rPr>
          <w:rFonts w:hint="eastAsia"/>
        </w:rPr>
        <w:t>绿色办公</w:t>
      </w:r>
      <w:r>
        <w:rPr>
          <w:rFonts w:hint="eastAsia"/>
        </w:rPr>
        <w:t>理念，</w:t>
      </w:r>
      <w:r w:rsidRPr="006F5880">
        <w:rPr>
          <w:rFonts w:hint="eastAsia"/>
        </w:rPr>
        <w:t>推行无纸化办公，减少纸张浪费</w:t>
      </w:r>
      <w:r>
        <w:rPr>
          <w:rFonts w:hint="eastAsia"/>
        </w:rPr>
        <w:t>，</w:t>
      </w:r>
      <w:r w:rsidRPr="006F5880">
        <w:rPr>
          <w:rFonts w:hint="eastAsia"/>
        </w:rPr>
        <w:t>合理设置办公设备的电源管理，避免长时间待机。提倡双面打印、节约用水等绿色办公行为。</w:t>
      </w:r>
      <w:r>
        <w:rPr>
          <w:rFonts w:hint="eastAsia"/>
        </w:rPr>
        <w:t>西门子集团公司注重</w:t>
      </w:r>
      <w:r w:rsidRPr="006F5880">
        <w:t>员工</w:t>
      </w:r>
      <w:r>
        <w:rPr>
          <w:rFonts w:hint="eastAsia"/>
        </w:rPr>
        <w:t>环境责任</w:t>
      </w:r>
      <w:r w:rsidRPr="006F5880">
        <w:t>意识</w:t>
      </w:r>
      <w:r>
        <w:rPr>
          <w:rFonts w:hint="eastAsia"/>
        </w:rPr>
        <w:t>的</w:t>
      </w:r>
      <w:r w:rsidRPr="006F5880">
        <w:t>提升</w:t>
      </w:r>
      <w:r>
        <w:rPr>
          <w:rFonts w:hint="eastAsia"/>
        </w:rPr>
        <w:t>，</w:t>
      </w:r>
      <w:r w:rsidRPr="006F5880">
        <w:rPr>
          <w:rFonts w:hint="eastAsia"/>
        </w:rPr>
        <w:t>鼓励员工绿色出行，减少交通污染</w:t>
      </w:r>
      <w:r>
        <w:rPr>
          <w:rFonts w:hint="eastAsia"/>
        </w:rPr>
        <w:t>，</w:t>
      </w:r>
      <w:r w:rsidRPr="006F5880">
        <w:t>鼓励员工提出节能建议和创新方案，对优秀的建议给予奖励</w:t>
      </w:r>
      <w:r>
        <w:rPr>
          <w:rFonts w:hint="eastAsia"/>
        </w:rPr>
        <w:t>，</w:t>
      </w:r>
      <w:r w:rsidRPr="006F5880">
        <w:t>在企业内部营造良好的节能减排氛围。</w:t>
      </w:r>
      <w:r w:rsidRPr="006F5880">
        <w:br/>
      </w:r>
    </w:p>
    <w:p w14:paraId="693CB714" w14:textId="10680F4D" w:rsidR="009958E1" w:rsidRPr="006E0F62" w:rsidRDefault="00A30142" w:rsidP="006E0F62">
      <w:pPr>
        <w:spacing w:before="120" w:line="360" w:lineRule="auto"/>
        <w:rPr>
          <w:b/>
          <w:bCs/>
        </w:rPr>
      </w:pPr>
      <w:r w:rsidRPr="006E0F62">
        <w:rPr>
          <w:rFonts w:hint="eastAsia"/>
          <w:b/>
          <w:bCs/>
        </w:rPr>
        <w:t>五</w:t>
      </w:r>
      <w:r w:rsidR="009958E1" w:rsidRPr="006E0F62">
        <w:rPr>
          <w:b/>
          <w:bCs/>
        </w:rPr>
        <w:t>、</w:t>
      </w:r>
      <w:r w:rsidR="006E0F62" w:rsidRPr="006E0F62">
        <w:rPr>
          <w:rFonts w:hint="eastAsia"/>
          <w:b/>
          <w:bCs/>
        </w:rPr>
        <w:t>保护员工权益社会责任</w:t>
      </w:r>
    </w:p>
    <w:p w14:paraId="1B4A4535" w14:textId="3A81E2BA" w:rsidR="009958E1" w:rsidRDefault="009958E1" w:rsidP="006E0F62">
      <w:pPr>
        <w:spacing w:before="120" w:line="360" w:lineRule="auto"/>
        <w:ind w:firstLine="426"/>
      </w:pPr>
      <w:r w:rsidRPr="009958E1">
        <w:lastRenderedPageBreak/>
        <w:t>公司严格遵守《劳动法》、《劳动合同法》、《社会保险法》等国家相关法</w:t>
      </w:r>
      <w:r w:rsidRPr="009958E1">
        <w:t xml:space="preserve"> </w:t>
      </w:r>
      <w:r w:rsidRPr="009958E1">
        <w:t>律、法规以及公司管理制度，与员工建立正规、合法的劳动关系，为员工提供</w:t>
      </w:r>
      <w:r w:rsidRPr="009958E1">
        <w:t xml:space="preserve"> </w:t>
      </w:r>
      <w:r w:rsidRPr="009958E1">
        <w:t>均等的就业、晋升机会，对员工实行同等的福利待遇，积极促进企业与员工之</w:t>
      </w:r>
      <w:r w:rsidRPr="009958E1">
        <w:t xml:space="preserve"> </w:t>
      </w:r>
      <w:r w:rsidRPr="009958E1">
        <w:t>间的共同发展，保障员工合法权益。公司积极搭建内部沟通、交流的平台，加强公司与员工之间的</w:t>
      </w:r>
      <w:r w:rsidRPr="009958E1">
        <w:t xml:space="preserve"> </w:t>
      </w:r>
      <w:r w:rsidRPr="009958E1">
        <w:t>沟通交流，积极采纳员工合理化建议，增强公司凝聚力，促进公司和谐、稳定发展。</w:t>
      </w:r>
    </w:p>
    <w:p w14:paraId="36D4F511" w14:textId="40352367" w:rsidR="009958E1" w:rsidRDefault="009958E1" w:rsidP="006E0F62">
      <w:pPr>
        <w:spacing w:before="120" w:line="360" w:lineRule="auto"/>
        <w:ind w:firstLine="426"/>
      </w:pPr>
      <w:r w:rsidRPr="009958E1">
        <w:t>公司十分重视员工的福利建设，</w:t>
      </w:r>
      <w:bookmarkStart w:id="0" w:name="OLE_LINK4"/>
      <w:r w:rsidRPr="009958E1">
        <w:t>“</w:t>
      </w:r>
      <w:r w:rsidRPr="009958E1">
        <w:t>春节</w:t>
      </w:r>
      <w:r w:rsidRPr="009958E1">
        <w:t>”</w:t>
      </w:r>
      <w:bookmarkEnd w:id="0"/>
      <w:r w:rsidR="006F5880" w:rsidRPr="006F5880">
        <w:t>“</w:t>
      </w:r>
      <w:r w:rsidR="006F5880">
        <w:rPr>
          <w:rFonts w:hint="eastAsia"/>
        </w:rPr>
        <w:t>端午</w:t>
      </w:r>
      <w:r w:rsidR="006F5880" w:rsidRPr="006F5880">
        <w:t>”</w:t>
      </w:r>
      <w:r w:rsidRPr="009958E1">
        <w:t>等传统节日以及员工生日，</w:t>
      </w:r>
      <w:r>
        <w:rPr>
          <w:rFonts w:hint="eastAsia"/>
        </w:rPr>
        <w:t>由西门子集团工会组织各项活动</w:t>
      </w:r>
      <w:r w:rsidR="00A30142">
        <w:rPr>
          <w:rFonts w:hint="eastAsia"/>
        </w:rPr>
        <w:t>和礼品发放</w:t>
      </w:r>
      <w:r w:rsidRPr="009958E1">
        <w:t>，向员工表示慰问和美好祝福。</w:t>
      </w:r>
      <w:r w:rsidRPr="009958E1">
        <w:t xml:space="preserve"> </w:t>
      </w:r>
      <w:r w:rsidR="00A30142">
        <w:rPr>
          <w:rFonts w:hint="eastAsia"/>
        </w:rPr>
        <w:t>西门子集团公司为每个员工制定了</w:t>
      </w:r>
      <w:r w:rsidRPr="009958E1">
        <w:t>详细的</w:t>
      </w:r>
      <w:r w:rsidR="00A30142">
        <w:rPr>
          <w:rFonts w:hint="eastAsia"/>
        </w:rPr>
        <w:t>培训</w:t>
      </w:r>
      <w:r w:rsidRPr="009958E1">
        <w:t>计划，为员工提供了多个不</w:t>
      </w:r>
      <w:r w:rsidRPr="009958E1">
        <w:t xml:space="preserve"> </w:t>
      </w:r>
      <w:r w:rsidRPr="009958E1">
        <w:t>同专业、不同层次的培训项目，深化人才培训，提升员工总体素质。</w:t>
      </w:r>
    </w:p>
    <w:p w14:paraId="5992D12B" w14:textId="198D23C4" w:rsidR="00A374C0" w:rsidRDefault="00AA2A52" w:rsidP="006E0F62">
      <w:pPr>
        <w:spacing w:before="120" w:line="360" w:lineRule="auto"/>
        <w:ind w:firstLine="426"/>
      </w:pPr>
      <w:r w:rsidRPr="00AA2A52">
        <w:br/>
      </w:r>
      <w:r w:rsidRPr="00AA2A52">
        <w:rPr>
          <w:b/>
          <w:bCs/>
        </w:rPr>
        <w:t>六、</w:t>
      </w:r>
      <w:r w:rsidR="006E0F62" w:rsidRPr="006E0F62">
        <w:rPr>
          <w:rFonts w:hint="eastAsia"/>
          <w:b/>
          <w:bCs/>
        </w:rPr>
        <w:t>下一步工作</w:t>
      </w:r>
      <w:r w:rsidRPr="00AA2A52">
        <w:br/>
      </w:r>
      <w:r w:rsidR="006E0F62">
        <w:rPr>
          <w:rFonts w:hint="eastAsia"/>
        </w:rPr>
        <w:t xml:space="preserve">          </w:t>
      </w:r>
      <w:r w:rsidR="006E0F62" w:rsidRPr="006E0F62">
        <w:rPr>
          <w:rFonts w:hint="eastAsia"/>
        </w:rPr>
        <w:t>我</w:t>
      </w:r>
      <w:r w:rsidR="006E0F62">
        <w:rPr>
          <w:rFonts w:hint="eastAsia"/>
        </w:rPr>
        <w:t>公司</w:t>
      </w:r>
      <w:r w:rsidR="006E0F62" w:rsidRPr="006E0F62">
        <w:rPr>
          <w:rFonts w:hint="eastAsia"/>
        </w:rPr>
        <w:t>深知，社会责任是企业发展的重要组成部分</w:t>
      </w:r>
      <w:r w:rsidR="006E0F62">
        <w:rPr>
          <w:rFonts w:hint="eastAsia"/>
        </w:rPr>
        <w:t>。</w:t>
      </w:r>
      <w:r w:rsidRPr="00AA2A52">
        <w:t>未来，</w:t>
      </w:r>
      <w:r w:rsidR="006E0F62">
        <w:rPr>
          <w:rFonts w:hint="eastAsia"/>
        </w:rPr>
        <w:t>我公司</w:t>
      </w:r>
      <w:r w:rsidRPr="00AA2A52">
        <w:t>将继续秉承</w:t>
      </w:r>
      <w:r w:rsidRPr="00AA2A52">
        <w:t>“</w:t>
      </w:r>
      <w:r w:rsidRPr="00AA2A52">
        <w:t>诚信、创新、</w:t>
      </w:r>
      <w:r w:rsidR="006E0F62">
        <w:rPr>
          <w:rFonts w:hint="eastAsia"/>
        </w:rPr>
        <w:t>发展</w:t>
      </w:r>
      <w:r w:rsidRPr="00AA2A52">
        <w:t>”</w:t>
      </w:r>
      <w:r w:rsidRPr="00AA2A52">
        <w:t>的</w:t>
      </w:r>
      <w:r w:rsidR="006E0F62">
        <w:rPr>
          <w:rFonts w:hint="eastAsia"/>
        </w:rPr>
        <w:t>服务</w:t>
      </w:r>
      <w:r w:rsidRPr="00AA2A52">
        <w:t>理念，不断提升金融服务水平，积极履行社会责任，以更加坚定的信念和更加务实的行动，</w:t>
      </w:r>
      <w:r w:rsidR="006E0F62" w:rsidRPr="006E0F62">
        <w:rPr>
          <w:rFonts w:hint="eastAsia"/>
        </w:rPr>
        <w:t>在经营活动中坚持诚信、互利、平等的原则，积极保护员工的合法权益，诚信对待供应商、客户和消费者</w:t>
      </w:r>
      <w:r w:rsidR="006E0F62">
        <w:rPr>
          <w:rFonts w:hint="eastAsia"/>
        </w:rPr>
        <w:t>，</w:t>
      </w:r>
      <w:r w:rsidRPr="00AA2A52">
        <w:t>为实现经济、环境和社会的可持续发展而努力奋斗。</w:t>
      </w:r>
      <w:r w:rsidRPr="00AA2A52">
        <w:t xml:space="preserve"> </w:t>
      </w:r>
    </w:p>
    <w:p w14:paraId="34A632FE" w14:textId="77777777" w:rsidR="006E0F62" w:rsidRDefault="006E0F62" w:rsidP="006E0F62">
      <w:pPr>
        <w:spacing w:before="120" w:line="360" w:lineRule="auto"/>
        <w:ind w:firstLine="426"/>
      </w:pPr>
    </w:p>
    <w:p w14:paraId="4D4441B2" w14:textId="77777777" w:rsidR="006E0F62" w:rsidRDefault="006E0F62" w:rsidP="006E0F62">
      <w:pPr>
        <w:spacing w:before="120" w:line="360" w:lineRule="auto"/>
        <w:ind w:firstLine="426"/>
        <w:jc w:val="right"/>
      </w:pPr>
    </w:p>
    <w:p w14:paraId="65836B8F" w14:textId="77777777" w:rsidR="006E0F62" w:rsidRDefault="006E0F62" w:rsidP="006E0F62">
      <w:pPr>
        <w:spacing w:before="120" w:line="360" w:lineRule="auto"/>
        <w:ind w:firstLine="426"/>
        <w:jc w:val="right"/>
      </w:pPr>
    </w:p>
    <w:p w14:paraId="61F5B6BE" w14:textId="4E992DEB" w:rsidR="006E0F62" w:rsidRDefault="006E0F62" w:rsidP="006E0F62">
      <w:pPr>
        <w:spacing w:before="120" w:line="360" w:lineRule="auto"/>
        <w:ind w:firstLine="426"/>
        <w:jc w:val="right"/>
      </w:pPr>
      <w:r>
        <w:rPr>
          <w:rFonts w:hint="eastAsia"/>
        </w:rPr>
        <w:t>西门子财务服务有限责任公司</w:t>
      </w:r>
    </w:p>
    <w:sectPr w:rsidR="006E0F62">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84A56" w14:textId="77777777" w:rsidR="006E0F62" w:rsidRDefault="006E0F62" w:rsidP="006E0F62">
      <w:pPr>
        <w:spacing w:after="0" w:line="240" w:lineRule="auto"/>
      </w:pPr>
      <w:r>
        <w:separator/>
      </w:r>
    </w:p>
  </w:endnote>
  <w:endnote w:type="continuationSeparator" w:id="0">
    <w:p w14:paraId="520B6B7D" w14:textId="77777777" w:rsidR="006E0F62" w:rsidRDefault="006E0F62" w:rsidP="006E0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066D1" w14:textId="77777777" w:rsidR="006E0F62" w:rsidRDefault="006E0F62" w:rsidP="006E0F62">
      <w:pPr>
        <w:spacing w:after="0" w:line="240" w:lineRule="auto"/>
      </w:pPr>
      <w:r>
        <w:separator/>
      </w:r>
    </w:p>
  </w:footnote>
  <w:footnote w:type="continuationSeparator" w:id="0">
    <w:p w14:paraId="47BFC7BB" w14:textId="77777777" w:rsidR="006E0F62" w:rsidRDefault="006E0F62" w:rsidP="006E0F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1F4EEB"/>
    <w:multiLevelType w:val="hybridMultilevel"/>
    <w:tmpl w:val="557279CA"/>
    <w:lvl w:ilvl="0" w:tplc="C95A117A">
      <w:start w:val="1"/>
      <w:numFmt w:val="decimal"/>
      <w:lvlText w:val="%1、"/>
      <w:lvlJc w:val="left"/>
      <w:pPr>
        <w:ind w:left="924" w:hanging="384"/>
      </w:pPr>
      <w:rPr>
        <w:rFonts w:ascii="宋体" w:eastAsia="宋体" w:hAnsi="宋体" w:cs="Times New Roman"/>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1" w15:restartNumberingAfterBreak="0">
    <w:nsid w:val="5E45423B"/>
    <w:multiLevelType w:val="hybridMultilevel"/>
    <w:tmpl w:val="87845A5A"/>
    <w:lvl w:ilvl="0" w:tplc="98CE8116">
      <w:start w:val="1"/>
      <w:numFmt w:val="japaneseCounting"/>
      <w:lvlText w:val="（%1）"/>
      <w:lvlJc w:val="left"/>
      <w:pPr>
        <w:ind w:left="1185" w:hanging="720"/>
      </w:pPr>
    </w:lvl>
    <w:lvl w:ilvl="1" w:tplc="04090019">
      <w:start w:val="1"/>
      <w:numFmt w:val="lowerLetter"/>
      <w:lvlText w:val="%2."/>
      <w:lvlJc w:val="left"/>
      <w:pPr>
        <w:ind w:left="1545" w:hanging="360"/>
      </w:pPr>
    </w:lvl>
    <w:lvl w:ilvl="2" w:tplc="0409001B">
      <w:start w:val="1"/>
      <w:numFmt w:val="lowerRoman"/>
      <w:lvlText w:val="%3."/>
      <w:lvlJc w:val="right"/>
      <w:pPr>
        <w:ind w:left="2265" w:hanging="180"/>
      </w:pPr>
    </w:lvl>
    <w:lvl w:ilvl="3" w:tplc="0409000F">
      <w:start w:val="1"/>
      <w:numFmt w:val="decimal"/>
      <w:lvlText w:val="%4."/>
      <w:lvlJc w:val="left"/>
      <w:pPr>
        <w:ind w:left="2985" w:hanging="360"/>
      </w:pPr>
    </w:lvl>
    <w:lvl w:ilvl="4" w:tplc="04090019">
      <w:start w:val="1"/>
      <w:numFmt w:val="lowerLetter"/>
      <w:lvlText w:val="%5."/>
      <w:lvlJc w:val="left"/>
      <w:pPr>
        <w:ind w:left="3705" w:hanging="360"/>
      </w:pPr>
    </w:lvl>
    <w:lvl w:ilvl="5" w:tplc="0409001B">
      <w:start w:val="1"/>
      <w:numFmt w:val="lowerRoman"/>
      <w:lvlText w:val="%6."/>
      <w:lvlJc w:val="right"/>
      <w:pPr>
        <w:ind w:left="4425" w:hanging="180"/>
      </w:pPr>
    </w:lvl>
    <w:lvl w:ilvl="6" w:tplc="0409000F">
      <w:start w:val="1"/>
      <w:numFmt w:val="decimal"/>
      <w:lvlText w:val="%7."/>
      <w:lvlJc w:val="left"/>
      <w:pPr>
        <w:ind w:left="5145" w:hanging="360"/>
      </w:pPr>
    </w:lvl>
    <w:lvl w:ilvl="7" w:tplc="04090019">
      <w:start w:val="1"/>
      <w:numFmt w:val="lowerLetter"/>
      <w:lvlText w:val="%8."/>
      <w:lvlJc w:val="left"/>
      <w:pPr>
        <w:ind w:left="5865" w:hanging="360"/>
      </w:pPr>
    </w:lvl>
    <w:lvl w:ilvl="8" w:tplc="0409001B">
      <w:start w:val="1"/>
      <w:numFmt w:val="lowerRoman"/>
      <w:lvlText w:val="%9."/>
      <w:lvlJc w:val="right"/>
      <w:pPr>
        <w:ind w:left="6585" w:hanging="180"/>
      </w:pPr>
    </w:lvl>
  </w:abstractNum>
  <w:num w:numId="1" w16cid:durableId="114697378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1735789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60A"/>
    <w:rsid w:val="0001672D"/>
    <w:rsid w:val="004577E5"/>
    <w:rsid w:val="00573703"/>
    <w:rsid w:val="006424A7"/>
    <w:rsid w:val="0068774A"/>
    <w:rsid w:val="006E0F62"/>
    <w:rsid w:val="006F5880"/>
    <w:rsid w:val="007F360A"/>
    <w:rsid w:val="009958E1"/>
    <w:rsid w:val="00A14B1C"/>
    <w:rsid w:val="00A30142"/>
    <w:rsid w:val="00A374C0"/>
    <w:rsid w:val="00AA2A52"/>
    <w:rsid w:val="00AC6AA5"/>
    <w:rsid w:val="00BA3043"/>
    <w:rsid w:val="00CF6B15"/>
    <w:rsid w:val="00EE698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7738B8"/>
  <w15:chartTrackingRefBased/>
  <w15:docId w15:val="{B8FE9FCA-2B4D-444E-8C97-A2D1EC1D9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F36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F36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F36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F36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F36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360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360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360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360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F36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F36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F36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F36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36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36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36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36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360A"/>
    <w:rPr>
      <w:rFonts w:eastAsiaTheme="majorEastAsia" w:cstheme="majorBidi"/>
      <w:color w:val="272727" w:themeColor="text1" w:themeTint="D8"/>
    </w:rPr>
  </w:style>
  <w:style w:type="paragraph" w:styleId="Title">
    <w:name w:val="Title"/>
    <w:basedOn w:val="Normal"/>
    <w:next w:val="Normal"/>
    <w:link w:val="TitleChar"/>
    <w:uiPriority w:val="10"/>
    <w:qFormat/>
    <w:rsid w:val="007F36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F36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F36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F36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F360A"/>
    <w:pPr>
      <w:spacing w:before="160"/>
      <w:jc w:val="center"/>
    </w:pPr>
    <w:rPr>
      <w:i/>
      <w:iCs/>
      <w:color w:val="404040" w:themeColor="text1" w:themeTint="BF"/>
    </w:rPr>
  </w:style>
  <w:style w:type="character" w:customStyle="1" w:styleId="QuoteChar">
    <w:name w:val="Quote Char"/>
    <w:basedOn w:val="DefaultParagraphFont"/>
    <w:link w:val="Quote"/>
    <w:uiPriority w:val="29"/>
    <w:rsid w:val="007F360A"/>
    <w:rPr>
      <w:i/>
      <w:iCs/>
      <w:color w:val="404040" w:themeColor="text1" w:themeTint="BF"/>
    </w:rPr>
  </w:style>
  <w:style w:type="paragraph" w:styleId="ListParagraph">
    <w:name w:val="List Paragraph"/>
    <w:basedOn w:val="Normal"/>
    <w:uiPriority w:val="34"/>
    <w:qFormat/>
    <w:rsid w:val="007F360A"/>
    <w:pPr>
      <w:ind w:left="720"/>
      <w:contextualSpacing/>
    </w:pPr>
  </w:style>
  <w:style w:type="character" w:styleId="IntenseEmphasis">
    <w:name w:val="Intense Emphasis"/>
    <w:basedOn w:val="DefaultParagraphFont"/>
    <w:uiPriority w:val="21"/>
    <w:qFormat/>
    <w:rsid w:val="007F360A"/>
    <w:rPr>
      <w:i/>
      <w:iCs/>
      <w:color w:val="0F4761" w:themeColor="accent1" w:themeShade="BF"/>
    </w:rPr>
  </w:style>
  <w:style w:type="paragraph" w:styleId="IntenseQuote">
    <w:name w:val="Intense Quote"/>
    <w:basedOn w:val="Normal"/>
    <w:next w:val="Normal"/>
    <w:link w:val="IntenseQuoteChar"/>
    <w:uiPriority w:val="30"/>
    <w:qFormat/>
    <w:rsid w:val="007F36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360A"/>
    <w:rPr>
      <w:i/>
      <w:iCs/>
      <w:color w:val="0F4761" w:themeColor="accent1" w:themeShade="BF"/>
    </w:rPr>
  </w:style>
  <w:style w:type="character" w:styleId="IntenseReference">
    <w:name w:val="Intense Reference"/>
    <w:basedOn w:val="DefaultParagraphFont"/>
    <w:uiPriority w:val="32"/>
    <w:qFormat/>
    <w:rsid w:val="007F360A"/>
    <w:rPr>
      <w:b/>
      <w:bCs/>
      <w:smallCaps/>
      <w:color w:val="0F4761" w:themeColor="accent1" w:themeShade="BF"/>
      <w:spacing w:val="5"/>
    </w:rPr>
  </w:style>
  <w:style w:type="paragraph" w:styleId="Header">
    <w:name w:val="header"/>
    <w:basedOn w:val="Normal"/>
    <w:link w:val="HeaderChar"/>
    <w:uiPriority w:val="99"/>
    <w:unhideWhenUsed/>
    <w:rsid w:val="006E0F62"/>
    <w:pPr>
      <w:tabs>
        <w:tab w:val="center" w:pos="4320"/>
        <w:tab w:val="right" w:pos="8640"/>
      </w:tabs>
      <w:spacing w:after="0" w:line="240" w:lineRule="auto"/>
    </w:pPr>
  </w:style>
  <w:style w:type="character" w:customStyle="1" w:styleId="HeaderChar">
    <w:name w:val="Header Char"/>
    <w:basedOn w:val="DefaultParagraphFont"/>
    <w:link w:val="Header"/>
    <w:uiPriority w:val="99"/>
    <w:rsid w:val="006E0F62"/>
  </w:style>
  <w:style w:type="paragraph" w:styleId="Footer">
    <w:name w:val="footer"/>
    <w:basedOn w:val="Normal"/>
    <w:link w:val="FooterChar"/>
    <w:uiPriority w:val="99"/>
    <w:unhideWhenUsed/>
    <w:rsid w:val="006E0F62"/>
    <w:pPr>
      <w:tabs>
        <w:tab w:val="center" w:pos="4320"/>
        <w:tab w:val="right" w:pos="8640"/>
      </w:tabs>
      <w:spacing w:after="0" w:line="240" w:lineRule="auto"/>
    </w:pPr>
  </w:style>
  <w:style w:type="character" w:customStyle="1" w:styleId="FooterChar">
    <w:name w:val="Footer Char"/>
    <w:basedOn w:val="DefaultParagraphFont"/>
    <w:link w:val="Footer"/>
    <w:uiPriority w:val="99"/>
    <w:rsid w:val="006E0F62"/>
  </w:style>
  <w:style w:type="paragraph" w:styleId="Revision">
    <w:name w:val="Revision"/>
    <w:hidden/>
    <w:uiPriority w:val="99"/>
    <w:semiHidden/>
    <w:rsid w:val="0068774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092015">
      <w:bodyDiv w:val="1"/>
      <w:marLeft w:val="0"/>
      <w:marRight w:val="0"/>
      <w:marTop w:val="0"/>
      <w:marBottom w:val="0"/>
      <w:divBdr>
        <w:top w:val="none" w:sz="0" w:space="0" w:color="auto"/>
        <w:left w:val="none" w:sz="0" w:space="0" w:color="auto"/>
        <w:bottom w:val="none" w:sz="0" w:space="0" w:color="auto"/>
        <w:right w:val="none" w:sz="0" w:space="0" w:color="auto"/>
      </w:divBdr>
    </w:div>
    <w:div w:id="405810238">
      <w:bodyDiv w:val="1"/>
      <w:marLeft w:val="0"/>
      <w:marRight w:val="0"/>
      <w:marTop w:val="0"/>
      <w:marBottom w:val="0"/>
      <w:divBdr>
        <w:top w:val="none" w:sz="0" w:space="0" w:color="auto"/>
        <w:left w:val="none" w:sz="0" w:space="0" w:color="auto"/>
        <w:bottom w:val="none" w:sz="0" w:space="0" w:color="auto"/>
        <w:right w:val="none" w:sz="0" w:space="0" w:color="auto"/>
      </w:divBdr>
    </w:div>
    <w:div w:id="753358760">
      <w:bodyDiv w:val="1"/>
      <w:marLeft w:val="0"/>
      <w:marRight w:val="0"/>
      <w:marTop w:val="0"/>
      <w:marBottom w:val="0"/>
      <w:divBdr>
        <w:top w:val="none" w:sz="0" w:space="0" w:color="auto"/>
        <w:left w:val="none" w:sz="0" w:space="0" w:color="auto"/>
        <w:bottom w:val="none" w:sz="0" w:space="0" w:color="auto"/>
        <w:right w:val="none" w:sz="0" w:space="0" w:color="auto"/>
      </w:divBdr>
    </w:div>
    <w:div w:id="896358529">
      <w:bodyDiv w:val="1"/>
      <w:marLeft w:val="0"/>
      <w:marRight w:val="0"/>
      <w:marTop w:val="0"/>
      <w:marBottom w:val="0"/>
      <w:divBdr>
        <w:top w:val="none" w:sz="0" w:space="0" w:color="auto"/>
        <w:left w:val="none" w:sz="0" w:space="0" w:color="auto"/>
        <w:bottom w:val="none" w:sz="0" w:space="0" w:color="auto"/>
        <w:right w:val="none" w:sz="0" w:space="0" w:color="auto"/>
      </w:divBdr>
    </w:div>
    <w:div w:id="1065643750">
      <w:bodyDiv w:val="1"/>
      <w:marLeft w:val="0"/>
      <w:marRight w:val="0"/>
      <w:marTop w:val="0"/>
      <w:marBottom w:val="0"/>
      <w:divBdr>
        <w:top w:val="none" w:sz="0" w:space="0" w:color="auto"/>
        <w:left w:val="none" w:sz="0" w:space="0" w:color="auto"/>
        <w:bottom w:val="none" w:sz="0" w:space="0" w:color="auto"/>
        <w:right w:val="none" w:sz="0" w:space="0" w:color="auto"/>
      </w:divBdr>
    </w:div>
    <w:div w:id="1256784032">
      <w:bodyDiv w:val="1"/>
      <w:marLeft w:val="0"/>
      <w:marRight w:val="0"/>
      <w:marTop w:val="0"/>
      <w:marBottom w:val="0"/>
      <w:divBdr>
        <w:top w:val="none" w:sz="0" w:space="0" w:color="auto"/>
        <w:left w:val="none" w:sz="0" w:space="0" w:color="auto"/>
        <w:bottom w:val="none" w:sz="0" w:space="0" w:color="auto"/>
        <w:right w:val="none" w:sz="0" w:space="0" w:color="auto"/>
      </w:divBdr>
    </w:div>
    <w:div w:id="1323704553">
      <w:bodyDiv w:val="1"/>
      <w:marLeft w:val="0"/>
      <w:marRight w:val="0"/>
      <w:marTop w:val="0"/>
      <w:marBottom w:val="0"/>
      <w:divBdr>
        <w:top w:val="none" w:sz="0" w:space="0" w:color="auto"/>
        <w:left w:val="none" w:sz="0" w:space="0" w:color="auto"/>
        <w:bottom w:val="none" w:sz="0" w:space="0" w:color="auto"/>
        <w:right w:val="none" w:sz="0" w:space="0" w:color="auto"/>
      </w:divBdr>
    </w:div>
    <w:div w:id="1339888215">
      <w:bodyDiv w:val="1"/>
      <w:marLeft w:val="0"/>
      <w:marRight w:val="0"/>
      <w:marTop w:val="0"/>
      <w:marBottom w:val="0"/>
      <w:divBdr>
        <w:top w:val="none" w:sz="0" w:space="0" w:color="auto"/>
        <w:left w:val="none" w:sz="0" w:space="0" w:color="auto"/>
        <w:bottom w:val="none" w:sz="0" w:space="0" w:color="auto"/>
        <w:right w:val="none" w:sz="0" w:space="0" w:color="auto"/>
      </w:divBdr>
    </w:div>
    <w:div w:id="1486043656">
      <w:bodyDiv w:val="1"/>
      <w:marLeft w:val="0"/>
      <w:marRight w:val="0"/>
      <w:marTop w:val="0"/>
      <w:marBottom w:val="0"/>
      <w:divBdr>
        <w:top w:val="none" w:sz="0" w:space="0" w:color="auto"/>
        <w:left w:val="none" w:sz="0" w:space="0" w:color="auto"/>
        <w:bottom w:val="none" w:sz="0" w:space="0" w:color="auto"/>
        <w:right w:val="none" w:sz="0" w:space="0" w:color="auto"/>
      </w:divBdr>
    </w:div>
    <w:div w:id="1574512667">
      <w:bodyDiv w:val="1"/>
      <w:marLeft w:val="0"/>
      <w:marRight w:val="0"/>
      <w:marTop w:val="0"/>
      <w:marBottom w:val="0"/>
      <w:divBdr>
        <w:top w:val="none" w:sz="0" w:space="0" w:color="auto"/>
        <w:left w:val="none" w:sz="0" w:space="0" w:color="auto"/>
        <w:bottom w:val="none" w:sz="0" w:space="0" w:color="auto"/>
        <w:right w:val="none" w:sz="0" w:space="0" w:color="auto"/>
      </w:divBdr>
    </w:div>
    <w:div w:id="1638759720">
      <w:bodyDiv w:val="1"/>
      <w:marLeft w:val="0"/>
      <w:marRight w:val="0"/>
      <w:marTop w:val="0"/>
      <w:marBottom w:val="0"/>
      <w:divBdr>
        <w:top w:val="none" w:sz="0" w:space="0" w:color="auto"/>
        <w:left w:val="none" w:sz="0" w:space="0" w:color="auto"/>
        <w:bottom w:val="none" w:sz="0" w:space="0" w:color="auto"/>
        <w:right w:val="none" w:sz="0" w:space="0" w:color="auto"/>
      </w:divBdr>
    </w:div>
    <w:div w:id="1849362991">
      <w:bodyDiv w:val="1"/>
      <w:marLeft w:val="0"/>
      <w:marRight w:val="0"/>
      <w:marTop w:val="0"/>
      <w:marBottom w:val="0"/>
      <w:divBdr>
        <w:top w:val="none" w:sz="0" w:space="0" w:color="auto"/>
        <w:left w:val="none" w:sz="0" w:space="0" w:color="auto"/>
        <w:bottom w:val="none" w:sz="0" w:space="0" w:color="auto"/>
        <w:right w:val="none" w:sz="0" w:space="0" w:color="auto"/>
      </w:divBdr>
    </w:div>
    <w:div w:id="1903053847">
      <w:bodyDiv w:val="1"/>
      <w:marLeft w:val="0"/>
      <w:marRight w:val="0"/>
      <w:marTop w:val="0"/>
      <w:marBottom w:val="0"/>
      <w:divBdr>
        <w:top w:val="none" w:sz="0" w:space="0" w:color="auto"/>
        <w:left w:val="none" w:sz="0" w:space="0" w:color="auto"/>
        <w:bottom w:val="none" w:sz="0" w:space="0" w:color="auto"/>
        <w:right w:val="none" w:sz="0" w:space="0" w:color="auto"/>
      </w:divBdr>
    </w:div>
    <w:div w:id="1912539211">
      <w:bodyDiv w:val="1"/>
      <w:marLeft w:val="0"/>
      <w:marRight w:val="0"/>
      <w:marTop w:val="0"/>
      <w:marBottom w:val="0"/>
      <w:divBdr>
        <w:top w:val="none" w:sz="0" w:space="0" w:color="auto"/>
        <w:left w:val="none" w:sz="0" w:space="0" w:color="auto"/>
        <w:bottom w:val="none" w:sz="0" w:space="0" w:color="auto"/>
        <w:right w:val="none" w:sz="0" w:space="0" w:color="auto"/>
      </w:divBdr>
    </w:div>
    <w:div w:id="1993171344">
      <w:bodyDiv w:val="1"/>
      <w:marLeft w:val="0"/>
      <w:marRight w:val="0"/>
      <w:marTop w:val="0"/>
      <w:marBottom w:val="0"/>
      <w:divBdr>
        <w:top w:val="none" w:sz="0" w:space="0" w:color="auto"/>
        <w:left w:val="none" w:sz="0" w:space="0" w:color="auto"/>
        <w:bottom w:val="none" w:sz="0" w:space="0" w:color="auto"/>
        <w:right w:val="none" w:sz="0" w:space="0" w:color="auto"/>
      </w:divBdr>
    </w:div>
    <w:div w:id="2058820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9d258917-277f-42cd-a3cd-14c4e9ee58bc}" enabled="1" method="Standard" siteId="{38ae3bcd-9579-4fd4-adda-b42e1495d55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271</Words>
  <Characters>1545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 Guo Wei (CF F AP&amp;CN)</dc:creator>
  <cp:keywords/>
  <dc:description/>
  <cp:lastModifiedBy>Ma, Guo Wei (CF F AP&amp;CN)</cp:lastModifiedBy>
  <cp:revision>6</cp:revision>
  <dcterms:created xsi:type="dcterms:W3CDTF">2024-08-22T06:48:00Z</dcterms:created>
  <dcterms:modified xsi:type="dcterms:W3CDTF">2025-08-25T02:44:00Z</dcterms:modified>
</cp:coreProperties>
</file>